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Дело № 2-36-2602/25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12 февраля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Слесаревой Т.И.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Сургутского городского муниципального унитарного предприятия «Городские тепловые сети» к </w:t>
      </w:r>
      <w:r>
        <w:rPr>
          <w:rFonts w:ascii="Times New Roman" w:eastAsia="Times New Roman" w:hAnsi="Times New Roman" w:cs="Times New Roman"/>
          <w:sz w:val="26"/>
          <w:szCs w:val="26"/>
        </w:rPr>
        <w:t>Евтеевой Ольге Ивановне о взыскании задолженности по оплате коммунальной услуги</w:t>
      </w:r>
      <w:r>
        <w:rPr>
          <w:rFonts w:ascii="Times New Roman" w:eastAsia="Times New Roman" w:hAnsi="Times New Roman" w:cs="Times New Roman"/>
          <w:sz w:val="26"/>
          <w:szCs w:val="26"/>
        </w:rPr>
        <w:t>, пени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городского муниципального унитарного предприятия «Городские тепловые сети» 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Евтеевой Ольге Ивановне о взыскании задолженности по оплате коммунальной услуги, пени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Евтеевой Ольги Ивановны, </w:t>
      </w:r>
      <w:r>
        <w:rPr>
          <w:rStyle w:val="cat-PassportDatagrp-20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3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4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пользу Сургутского городского муниципального унитарного предприятия «Городские тепловые сети», ИНН </w:t>
      </w:r>
      <w:r>
        <w:rPr>
          <w:rStyle w:val="cat-PhoneNumbergrp-22rplc-1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задолженность по оплате ком</w:t>
      </w:r>
      <w:r>
        <w:rPr>
          <w:rFonts w:ascii="Times New Roman" w:eastAsia="Times New Roman" w:hAnsi="Times New Roman" w:cs="Times New Roman"/>
          <w:sz w:val="26"/>
          <w:szCs w:val="26"/>
        </w:rPr>
        <w:t>мунальных услуг за период с 01.01.2023 по 31.07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>, с 01.09.2023 по 31.01.2024, с 01.04.2024 по 30.06.2024 в сумме 29 705 рублей 14 копеек, пени за период с 11.02.2023 по 04.08.2024 в размере 7 4</w:t>
      </w:r>
      <w:r>
        <w:rPr>
          <w:rFonts w:ascii="Times New Roman" w:eastAsia="Times New Roman" w:hAnsi="Times New Roman" w:cs="Times New Roman"/>
          <w:sz w:val="26"/>
          <w:szCs w:val="26"/>
        </w:rPr>
        <w:t>00 рублей 60 копеек, с последующим их начислением на сумму о</w:t>
      </w:r>
      <w:r>
        <w:rPr>
          <w:rFonts w:ascii="Times New Roman" w:eastAsia="Times New Roman" w:hAnsi="Times New Roman" w:cs="Times New Roman"/>
          <w:sz w:val="26"/>
          <w:szCs w:val="26"/>
        </w:rPr>
        <w:t>сновного долга 29705 рублей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 по день фактической оплаты долга с учетом 1/130 ставки рефинансирования Центрального Банка России, действующей на день фактической оплаты, за каждый день неисполнения денежного обязательства, а также судебные расходы по оплате госуд</w:t>
      </w:r>
      <w:r>
        <w:rPr>
          <w:rFonts w:ascii="Times New Roman" w:eastAsia="Times New Roman" w:hAnsi="Times New Roman" w:cs="Times New Roman"/>
          <w:sz w:val="26"/>
          <w:szCs w:val="26"/>
        </w:rPr>
        <w:t>арственной пошлины в размере 4 000 рублей 00 копеек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</w:t>
      </w:r>
      <w:r>
        <w:rPr>
          <w:rFonts w:ascii="Times New Roman" w:eastAsia="Times New Roman" w:hAnsi="Times New Roman" w:cs="Times New Roman"/>
          <w:sz w:val="26"/>
          <w:szCs w:val="26"/>
        </w:rPr>
        <w:t>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Мировой судья судебного участка №2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«_____» ______________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16"/>
          <w:szCs w:val="16"/>
        </w:rPr>
        <w:t>2-36-2602/2025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ExternalSystemDefinedgrp-23rplc-10">
    <w:name w:val="cat-ExternalSystemDefined grp-23 rplc-10"/>
    <w:basedOn w:val="DefaultParagraphFont"/>
  </w:style>
  <w:style w:type="character" w:customStyle="1" w:styleId="cat-ExternalSystemDefinedgrp-24rplc-11">
    <w:name w:val="cat-ExternalSystemDefined grp-24 rplc-11"/>
    <w:basedOn w:val="DefaultParagraphFont"/>
  </w:style>
  <w:style w:type="character" w:customStyle="1" w:styleId="cat-PhoneNumbergrp-22rplc-13">
    <w:name w:val="cat-PhoneNumber grp-2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